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69" w:rsidRDefault="00D05F69" w:rsidP="00134B46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Luces LED:</w:t>
      </w:r>
    </w:p>
    <w:p w:rsidR="00754095" w:rsidRPr="00986550" w:rsidRDefault="00754095" w:rsidP="00134B46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</w:pPr>
      <w:r w:rsidRPr="00986550"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D</w:t>
      </w:r>
      <w:r w:rsidR="00134B46" w:rsidRPr="00986550"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escripción</w:t>
      </w:r>
    </w:p>
    <w:p w:rsidR="00134B46" w:rsidRPr="00000735" w:rsidRDefault="00134B46" w:rsidP="00000735">
      <w:pPr>
        <w:pStyle w:val="Sinespaciado"/>
        <w:rPr>
          <w:sz w:val="16"/>
          <w:lang w:eastAsia="es-DO"/>
        </w:rPr>
      </w:pPr>
    </w:p>
    <w:p w:rsidR="002B1CFA" w:rsidRPr="00986550" w:rsidRDefault="002B1CFA" w:rsidP="002B1CF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eastAsia="es-DO"/>
        </w:rPr>
      </w:pP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>La luz del panel de 2’ x 2’ LED es un accesorio de iluminación interior de alto grado. Su marco exterior está anodizado por aleación de aluminio y la fuente de luz es LED. Todo el diseño de la lámpara es contemporáneo y simple. Tiene un buen efecto de iluminación y puede traer a la gente la sensación de concentración y un mayor rendimiento.</w:t>
      </w:r>
    </w:p>
    <w:p w:rsidR="002B1CFA" w:rsidRPr="00000735" w:rsidRDefault="002B1CFA" w:rsidP="002B1CFA">
      <w:pPr>
        <w:pStyle w:val="Sinespaciado"/>
        <w:rPr>
          <w:sz w:val="16"/>
          <w:lang w:eastAsia="es-DO"/>
        </w:rPr>
      </w:pPr>
    </w:p>
    <w:p w:rsidR="002B1CFA" w:rsidRPr="00986550" w:rsidRDefault="002B1CFA" w:rsidP="002B1CFA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eastAsia="es-DO"/>
        </w:rPr>
      </w:pP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La luz del panel LED 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debe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adapta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rse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a las cuadriculas del plafón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de manera empotrada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, lo cual hace que se integren perfectamente creando un espacio más uniforme, la luz pasa a través de la placa de transmisión de luminosidad con una alta transcripción de la luz para formar un efecto uniforme de emisión de luz plana. La uniformidad de iluminación 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debe ser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buena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sin ninguna mancha en el panel, la luz 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suave, cómoda y brillante, y la fatiga ocular 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debe poder 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aliviar de manera efectiva. Las luces de panel LED 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suministradas deberán estar libres de radiación y no irritar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la piel de las muj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eres embarazadas, los ancianos,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los niños</w:t>
      </w: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y usuarios en general</w:t>
      </w:r>
      <w:r w:rsidRPr="00986550">
        <w:rPr>
          <w:rFonts w:ascii="Arial" w:hAnsi="Arial" w:cs="Arial"/>
          <w:color w:val="000000" w:themeColor="text1"/>
          <w:sz w:val="20"/>
          <w:szCs w:val="20"/>
          <w:lang w:eastAsia="es-DO"/>
        </w:rPr>
        <w:t>.</w:t>
      </w:r>
    </w:p>
    <w:p w:rsidR="002B1CFA" w:rsidRPr="00000735" w:rsidRDefault="002B1CFA" w:rsidP="002B1CFA">
      <w:pPr>
        <w:pStyle w:val="Sinespaciado"/>
        <w:rPr>
          <w:sz w:val="16"/>
          <w:lang w:eastAsia="es-DO"/>
        </w:rPr>
      </w:pPr>
    </w:p>
    <w:p w:rsidR="002B1CFA" w:rsidRPr="00986550" w:rsidRDefault="002B1CFA" w:rsidP="002B1CFA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 xml:space="preserve">Rendimiento principal y </w:t>
      </w:r>
      <w:r w:rsidRPr="00986550"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características de las luces de panel LED:</w:t>
      </w:r>
    </w:p>
    <w:p w:rsidR="002B1CFA" w:rsidRPr="00000735" w:rsidRDefault="002B1CFA" w:rsidP="002B1CFA">
      <w:pPr>
        <w:pStyle w:val="Sinespaciado"/>
        <w:rPr>
          <w:sz w:val="16"/>
        </w:rPr>
      </w:pPr>
    </w:p>
    <w:p w:rsidR="002B1CFA" w:rsidRPr="00AD28F2" w:rsidRDefault="002B1CFA" w:rsidP="002B1CFA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La iluminación de la luz del panel LED es alta.</w:t>
      </w:r>
    </w:p>
    <w:p w:rsidR="002B1CFA" w:rsidRPr="00AD28F2" w:rsidRDefault="002B1CFA" w:rsidP="002B1CFA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La luz del panel LED adopta un panel reflectante con iluminación uniforme y un diseño sellado, combinado con una placa de guía de luz de alta eficiencia y un material de aleación de aluminio. El efecto de iluminación es uniforme y la iluminación es mayor.</w:t>
      </w:r>
    </w:p>
    <w:p w:rsidR="002B1CFA" w:rsidRPr="00000735" w:rsidRDefault="002B1CFA" w:rsidP="002B1CFA">
      <w:pPr>
        <w:pStyle w:val="Sinespaciado"/>
        <w:rPr>
          <w:sz w:val="16"/>
        </w:rPr>
      </w:pPr>
    </w:p>
    <w:p w:rsidR="002B1CFA" w:rsidRPr="00AD28F2" w:rsidRDefault="002B1CFA" w:rsidP="002B1CFA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Panel de luz LED con menos carga térmica.</w:t>
      </w:r>
    </w:p>
    <w:p w:rsidR="002B1CFA" w:rsidRPr="00AD28F2" w:rsidRDefault="002B1CFA" w:rsidP="002B1CFA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La luz del panel LED es ligera y delgada, con una completa disipación de calor, baja potencia y menos emisión de calor.</w:t>
      </w:r>
    </w:p>
    <w:p w:rsidR="002B1CFA" w:rsidRPr="00000735" w:rsidRDefault="002B1CFA" w:rsidP="002B1CFA">
      <w:pPr>
        <w:pStyle w:val="Sinespaciado"/>
        <w:rPr>
          <w:sz w:val="16"/>
        </w:rPr>
      </w:pPr>
    </w:p>
    <w:p w:rsidR="002B1CFA" w:rsidRPr="00AD28F2" w:rsidRDefault="002B1CFA" w:rsidP="002B1CFA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AD28F2">
        <w:rPr>
          <w:rFonts w:ascii="Arial" w:hAnsi="Arial" w:cs="Arial"/>
          <w:color w:val="000000" w:themeColor="text1"/>
          <w:sz w:val="20"/>
          <w:szCs w:val="20"/>
        </w:rPr>
        <w:t>ambi</w:t>
      </w:r>
      <w:r>
        <w:rPr>
          <w:rFonts w:ascii="Arial" w:hAnsi="Arial" w:cs="Arial"/>
          <w:color w:val="000000" w:themeColor="text1"/>
          <w:sz w:val="20"/>
          <w:szCs w:val="20"/>
        </w:rPr>
        <w:t>o de</w:t>
      </w:r>
      <w:r w:rsidRPr="00AD28F2">
        <w:rPr>
          <w:rFonts w:ascii="Arial" w:hAnsi="Arial" w:cs="Arial"/>
          <w:color w:val="000000" w:themeColor="text1"/>
          <w:sz w:val="20"/>
          <w:szCs w:val="20"/>
        </w:rPr>
        <w:t xml:space="preserve"> variedad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Pr="00AD28F2">
        <w:rPr>
          <w:rFonts w:ascii="Arial" w:hAnsi="Arial" w:cs="Arial"/>
          <w:color w:val="000000" w:themeColor="text1"/>
          <w:sz w:val="20"/>
          <w:szCs w:val="20"/>
        </w:rPr>
        <w:t>luces de panel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LED</w:t>
      </w:r>
      <w:r w:rsidRPr="00AD28F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B1CFA" w:rsidRPr="00AD28F2" w:rsidRDefault="002B1CFA" w:rsidP="002B1CFA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Las luces del panel pueden ajustar el color de la luz según las diferentes necesidades y los cambios ambientales, no solo la radiación y el brillo, sino que también protegen la visión, el color de la luz es más suave.</w:t>
      </w:r>
    </w:p>
    <w:p w:rsidR="002B1CFA" w:rsidRPr="00000735" w:rsidRDefault="002B1CFA" w:rsidP="002B1CFA">
      <w:pPr>
        <w:pStyle w:val="Sinespaciado"/>
        <w:rPr>
          <w:sz w:val="16"/>
        </w:rPr>
      </w:pPr>
    </w:p>
    <w:p w:rsidR="002B1CFA" w:rsidRPr="00AD28F2" w:rsidRDefault="002B1CFA" w:rsidP="002B1CFA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La luz fuerte contra la vibración.</w:t>
      </w:r>
    </w:p>
    <w:p w:rsidR="002B1CFA" w:rsidRPr="00AD28F2" w:rsidRDefault="002B1CFA" w:rsidP="002B1CF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28F2">
        <w:rPr>
          <w:rFonts w:ascii="Arial" w:hAnsi="Arial" w:cs="Arial"/>
          <w:color w:val="000000" w:themeColor="text1"/>
          <w:sz w:val="20"/>
          <w:szCs w:val="20"/>
        </w:rPr>
        <w:t>En la luz del panel LED, la fuente de luz es un iluminante de resina de alta dureza en lugar de un vidrio de tungsteno, y no se daña fácilmente, por lo que su fuerza anti vibración es relativamente alta y la adaptabilidad a la temperatura ambiente es fuerte.</w:t>
      </w:r>
    </w:p>
    <w:p w:rsidR="002B1CFA" w:rsidRPr="00000735" w:rsidRDefault="002B1CFA" w:rsidP="002B1CFA">
      <w:pPr>
        <w:pStyle w:val="Sinespaciado"/>
        <w:rPr>
          <w:sz w:val="16"/>
          <w:lang w:eastAsia="es-DO"/>
        </w:rPr>
      </w:pPr>
    </w:p>
    <w:p w:rsidR="002B1CFA" w:rsidRPr="001D2A4A" w:rsidRDefault="002B1CFA" w:rsidP="002B1CFA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</w:pPr>
      <w:r w:rsidRPr="001D2A4A"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 xml:space="preserve">Especificaciones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 xml:space="preserve">técnicas </w:t>
      </w:r>
      <w:r w:rsidRPr="001D2A4A"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generales:</w:t>
      </w:r>
    </w:p>
    <w:p w:rsidR="002B1CFA" w:rsidRPr="00000735" w:rsidRDefault="002B1CFA" w:rsidP="002B1CFA">
      <w:pPr>
        <w:pStyle w:val="Sinespaciado"/>
        <w:rPr>
          <w:sz w:val="16"/>
          <w:lang w:eastAsia="es-DO"/>
        </w:rPr>
      </w:pP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>Lúmenes: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100 lm/w</w:t>
      </w:r>
      <w:r w:rsidRPr="00E238B5">
        <w:rPr>
          <w:rFonts w:ascii="Arial" w:hAnsi="Arial" w:cs="Arial"/>
          <w:sz w:val="20"/>
          <w:lang w:eastAsia="es-DO"/>
        </w:rPr>
        <w:br/>
        <w:t xml:space="preserve">Potencia nominal: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40W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Rango de tensión VAC: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100~240</w:t>
      </w:r>
      <w:r>
        <w:rPr>
          <w:rFonts w:ascii="Arial" w:hAnsi="Arial" w:cs="Arial"/>
          <w:sz w:val="20"/>
          <w:lang w:eastAsia="es-DO"/>
        </w:rPr>
        <w:t xml:space="preserve"> </w:t>
      </w:r>
      <w:r w:rsidRPr="00E238B5">
        <w:rPr>
          <w:rFonts w:ascii="Arial" w:hAnsi="Arial" w:cs="Arial"/>
          <w:sz w:val="20"/>
          <w:lang w:eastAsia="es-DO"/>
        </w:rPr>
        <w:t>VAC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Frecuencia: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50/60Hz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Factor de potencia: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&gt;</w:t>
      </w:r>
      <w:r>
        <w:rPr>
          <w:rFonts w:ascii="Arial" w:hAnsi="Arial" w:cs="Arial"/>
          <w:sz w:val="20"/>
          <w:lang w:eastAsia="es-DO"/>
        </w:rPr>
        <w:t xml:space="preserve"> </w:t>
      </w:r>
      <w:r w:rsidRPr="00E238B5">
        <w:rPr>
          <w:rFonts w:ascii="Arial" w:hAnsi="Arial" w:cs="Arial"/>
          <w:sz w:val="20"/>
          <w:lang w:eastAsia="es-DO"/>
        </w:rPr>
        <w:t>0.95</w:t>
      </w:r>
      <w:r w:rsidRPr="00E238B5">
        <w:rPr>
          <w:rFonts w:ascii="Arial" w:hAnsi="Arial" w:cs="Arial"/>
          <w:sz w:val="20"/>
          <w:lang w:eastAsia="es-DO"/>
        </w:rPr>
        <w:br/>
        <w:t xml:space="preserve">Angulo de Apertura: </w:t>
      </w:r>
      <w:r w:rsidRPr="00E238B5"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120°</w:t>
      </w:r>
      <w:r w:rsidRPr="00E238B5">
        <w:rPr>
          <w:rFonts w:ascii="Arial" w:hAnsi="Arial" w:cs="Arial"/>
          <w:sz w:val="20"/>
          <w:lang w:eastAsia="es-DO"/>
        </w:rPr>
        <w:br/>
        <w:t xml:space="preserve">Vida útil: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30,000 H</w:t>
      </w:r>
      <w:r w:rsidRPr="00E238B5">
        <w:rPr>
          <w:rFonts w:ascii="Arial" w:hAnsi="Arial" w:cs="Arial"/>
          <w:sz w:val="20"/>
          <w:lang w:eastAsia="es-DO"/>
        </w:rPr>
        <w:br/>
        <w:t xml:space="preserve">Material disipador: </w:t>
      </w:r>
      <w:r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>Aluminio + PC</w:t>
      </w:r>
      <w:r w:rsidRPr="00E238B5">
        <w:rPr>
          <w:rFonts w:ascii="Arial" w:hAnsi="Arial" w:cs="Arial"/>
          <w:sz w:val="20"/>
          <w:lang w:eastAsia="es-DO"/>
        </w:rPr>
        <w:br/>
        <w:t xml:space="preserve">Eficiencia lumínica (Luminosidad): </w:t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>90%</w:t>
      </w:r>
      <w:r w:rsidRPr="00E238B5">
        <w:rPr>
          <w:rFonts w:ascii="Arial" w:hAnsi="Arial" w:cs="Arial"/>
          <w:sz w:val="20"/>
          <w:lang w:eastAsia="es-DO"/>
        </w:rPr>
        <w:br/>
        <w:t xml:space="preserve">CRI: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80</w:t>
      </w:r>
      <w:r>
        <w:rPr>
          <w:rFonts w:ascii="Arial" w:hAnsi="Arial" w:cs="Arial"/>
          <w:sz w:val="20"/>
          <w:lang w:eastAsia="es-DO"/>
        </w:rPr>
        <w:t xml:space="preserve"> </w:t>
      </w:r>
      <w:r w:rsidRPr="00E238B5">
        <w:rPr>
          <w:rFonts w:ascii="Arial" w:hAnsi="Arial" w:cs="Arial"/>
          <w:sz w:val="20"/>
          <w:lang w:eastAsia="es-DO"/>
        </w:rPr>
        <w:t>Ra</w:t>
      </w:r>
      <w:r w:rsidRPr="00E238B5">
        <w:rPr>
          <w:rFonts w:ascii="Arial" w:hAnsi="Arial" w:cs="Arial"/>
          <w:sz w:val="20"/>
          <w:lang w:eastAsia="es-DO"/>
        </w:rPr>
        <w:br/>
        <w:t xml:space="preserve">Grado de protección: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>IP</w:t>
      </w:r>
      <w:r>
        <w:rPr>
          <w:rFonts w:ascii="Arial" w:hAnsi="Arial" w:cs="Arial"/>
          <w:sz w:val="20"/>
          <w:lang w:eastAsia="es-DO"/>
        </w:rPr>
        <w:t xml:space="preserve"> </w:t>
      </w:r>
      <w:r w:rsidRPr="00E238B5">
        <w:rPr>
          <w:rFonts w:ascii="Arial" w:hAnsi="Arial" w:cs="Arial"/>
          <w:sz w:val="20"/>
          <w:lang w:eastAsia="es-DO"/>
        </w:rPr>
        <w:t>20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Angulo de apertura: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>120°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310215">
        <w:rPr>
          <w:rFonts w:ascii="Arial" w:hAnsi="Arial" w:cs="Arial"/>
          <w:sz w:val="20"/>
          <w:lang w:eastAsia="es-DO"/>
        </w:rPr>
        <w:t>Distorsión armónica total (THD)</w:t>
      </w:r>
      <w:r w:rsidRPr="00E238B5">
        <w:rPr>
          <w:rFonts w:ascii="Arial" w:hAnsi="Arial" w:cs="Arial"/>
          <w:sz w:val="20"/>
          <w:lang w:eastAsia="es-DO"/>
        </w:rPr>
        <w:t xml:space="preserve">: </w:t>
      </w:r>
      <w:r w:rsidRPr="00E238B5">
        <w:rPr>
          <w:rFonts w:ascii="Arial" w:hAnsi="Arial" w:cs="Arial"/>
          <w:sz w:val="20"/>
          <w:lang w:eastAsia="es-DO"/>
        </w:rPr>
        <w:tab/>
        <w:t>&lt;</w:t>
      </w:r>
      <w:r>
        <w:rPr>
          <w:rFonts w:ascii="Arial" w:hAnsi="Arial" w:cs="Arial"/>
          <w:sz w:val="20"/>
          <w:lang w:eastAsia="es-DO"/>
        </w:rPr>
        <w:t xml:space="preserve"> </w:t>
      </w:r>
      <w:r w:rsidRPr="00E238B5">
        <w:rPr>
          <w:rFonts w:ascii="Arial" w:hAnsi="Arial" w:cs="Arial"/>
          <w:sz w:val="20"/>
          <w:lang w:eastAsia="es-DO"/>
        </w:rPr>
        <w:t>25%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Luz: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 xml:space="preserve">Blanco natural o Blanco frío 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Temperatura de color: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>6,000K</w:t>
      </w:r>
      <w:r>
        <w:rPr>
          <w:rFonts w:ascii="Arial" w:hAnsi="Arial" w:cs="Arial"/>
          <w:sz w:val="20"/>
          <w:lang w:eastAsia="es-DO"/>
        </w:rPr>
        <w:t xml:space="preserve"> o superior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Dimensiones: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2’ x 2’ pies (24” x 24” pulgadas)</w:t>
      </w:r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proofErr w:type="spellStart"/>
      <w:r w:rsidRPr="00E238B5">
        <w:rPr>
          <w:rFonts w:ascii="Arial" w:hAnsi="Arial" w:cs="Arial"/>
          <w:sz w:val="20"/>
          <w:lang w:eastAsia="es-DO"/>
        </w:rPr>
        <w:t>Dimmer</w:t>
      </w:r>
      <w:proofErr w:type="spellEnd"/>
      <w:r w:rsidRPr="00E238B5">
        <w:rPr>
          <w:rFonts w:ascii="Arial" w:hAnsi="Arial" w:cs="Arial"/>
          <w:sz w:val="20"/>
          <w:lang w:eastAsia="es-DO"/>
        </w:rPr>
        <w:t xml:space="preserve">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 xml:space="preserve">No </w:t>
      </w:r>
      <w:proofErr w:type="spellStart"/>
      <w:r w:rsidRPr="00E238B5">
        <w:rPr>
          <w:rFonts w:ascii="Arial" w:hAnsi="Arial" w:cs="Arial"/>
          <w:sz w:val="20"/>
          <w:lang w:eastAsia="es-DO"/>
        </w:rPr>
        <w:t>Dimeable</w:t>
      </w:r>
      <w:proofErr w:type="spellEnd"/>
    </w:p>
    <w:p w:rsidR="002B1CFA" w:rsidRPr="00E238B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Certificaciones: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 xml:space="preserve">CE, </w:t>
      </w:r>
      <w:proofErr w:type="spellStart"/>
      <w:r w:rsidRPr="00E238B5">
        <w:rPr>
          <w:rFonts w:ascii="Arial" w:hAnsi="Arial" w:cs="Arial"/>
          <w:sz w:val="20"/>
          <w:lang w:eastAsia="es-DO"/>
        </w:rPr>
        <w:t>RoHS</w:t>
      </w:r>
      <w:proofErr w:type="spellEnd"/>
    </w:p>
    <w:p w:rsidR="00310215" w:rsidRDefault="002B1CFA" w:rsidP="002B1CFA">
      <w:pPr>
        <w:pStyle w:val="Sinespaciado"/>
        <w:rPr>
          <w:rFonts w:ascii="Arial" w:hAnsi="Arial" w:cs="Arial"/>
          <w:sz w:val="20"/>
          <w:lang w:eastAsia="es-DO"/>
        </w:rPr>
      </w:pPr>
      <w:r w:rsidRPr="00E238B5">
        <w:rPr>
          <w:rFonts w:ascii="Arial" w:hAnsi="Arial" w:cs="Arial"/>
          <w:sz w:val="20"/>
          <w:lang w:eastAsia="es-DO"/>
        </w:rPr>
        <w:t xml:space="preserve">Garantía: </w:t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</w:r>
      <w:r w:rsidRPr="00E238B5">
        <w:rPr>
          <w:rFonts w:ascii="Arial" w:hAnsi="Arial" w:cs="Arial"/>
          <w:sz w:val="20"/>
          <w:lang w:eastAsia="es-DO"/>
        </w:rPr>
        <w:tab/>
        <w:t>1 año</w:t>
      </w:r>
    </w:p>
    <w:p w:rsidR="00606EEA" w:rsidRDefault="00606EEA" w:rsidP="00000735">
      <w:pPr>
        <w:pStyle w:val="Sinespaciado"/>
        <w:rPr>
          <w:rFonts w:ascii="Arial" w:hAnsi="Arial" w:cs="Arial"/>
          <w:sz w:val="20"/>
          <w:lang w:eastAsia="es-DO"/>
        </w:rPr>
      </w:pPr>
    </w:p>
    <w:p w:rsidR="00606EEA" w:rsidRDefault="00606EEA" w:rsidP="00606EEA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s-DO"/>
        </w:rPr>
        <w:t>Plafones:</w:t>
      </w:r>
    </w:p>
    <w:p w:rsidR="00606EEA" w:rsidRDefault="00606EEA" w:rsidP="00B820AD">
      <w:pPr>
        <w:pStyle w:val="Sinespaciado"/>
        <w:jc w:val="both"/>
        <w:rPr>
          <w:rFonts w:ascii="Arial" w:hAnsi="Arial" w:cs="Arial"/>
          <w:sz w:val="20"/>
          <w:lang w:eastAsia="es-DO"/>
        </w:rPr>
      </w:pPr>
      <w:r>
        <w:rPr>
          <w:rFonts w:ascii="Arial" w:hAnsi="Arial" w:cs="Arial"/>
          <w:color w:val="000000" w:themeColor="text1"/>
          <w:sz w:val="20"/>
          <w:szCs w:val="20"/>
          <w:lang w:eastAsia="es-DO"/>
        </w:rPr>
        <w:t>P</w:t>
      </w:r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lafón 2' x 2' comer</w:t>
      </w:r>
      <w:r w:rsidR="003B06D5">
        <w:rPr>
          <w:rFonts w:ascii="Arial" w:hAnsi="Arial" w:cs="Arial"/>
          <w:color w:val="000000" w:themeColor="text1"/>
          <w:sz w:val="20"/>
          <w:szCs w:val="20"/>
          <w:lang w:eastAsia="es-DO"/>
        </w:rPr>
        <w:t>cial en yeso mineral fisurado, sin biselado y porosidad fina</w:t>
      </w:r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, </w:t>
      </w:r>
      <w:proofErr w:type="spellStart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cross</w:t>
      </w:r>
      <w:proofErr w:type="spellEnd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</w:t>
      </w:r>
      <w:proofErr w:type="spellStart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tee</w:t>
      </w:r>
      <w:proofErr w:type="spellEnd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, </w:t>
      </w:r>
      <w:proofErr w:type="spellStart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main</w:t>
      </w:r>
      <w:proofErr w:type="spellEnd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</w:t>
      </w:r>
      <w:proofErr w:type="spellStart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tee</w:t>
      </w:r>
      <w:proofErr w:type="spellEnd"/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 y angulares, color blanco mate de aluminio</w:t>
      </w:r>
      <w:r w:rsidR="003B06D5">
        <w:rPr>
          <w:rFonts w:ascii="Arial" w:hAnsi="Arial" w:cs="Arial"/>
          <w:color w:val="000000" w:themeColor="text1"/>
          <w:sz w:val="20"/>
          <w:szCs w:val="20"/>
          <w:lang w:eastAsia="es-DO"/>
        </w:rPr>
        <w:t xml:space="preserve">. </w:t>
      </w:r>
      <w:r w:rsidRPr="00606EEA">
        <w:rPr>
          <w:rFonts w:ascii="Arial" w:hAnsi="Arial" w:cs="Arial"/>
          <w:color w:val="000000" w:themeColor="text1"/>
          <w:sz w:val="20"/>
          <w:szCs w:val="20"/>
          <w:lang w:eastAsia="es-DO"/>
        </w:rPr>
        <w:t>Resistentes al hogo</w:t>
      </w:r>
      <w:r w:rsidR="003B06D5">
        <w:rPr>
          <w:rFonts w:ascii="Arial" w:hAnsi="Arial" w:cs="Arial"/>
          <w:color w:val="000000" w:themeColor="text1"/>
          <w:sz w:val="20"/>
          <w:szCs w:val="20"/>
          <w:lang w:eastAsia="es-DO"/>
        </w:rPr>
        <w:t>.</w:t>
      </w:r>
    </w:p>
    <w:sectPr w:rsidR="00606EEA" w:rsidSect="00000735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B6" w:rsidRDefault="002F07B6" w:rsidP="00000735">
      <w:pPr>
        <w:spacing w:after="0" w:line="240" w:lineRule="auto"/>
      </w:pPr>
      <w:r>
        <w:separator/>
      </w:r>
    </w:p>
  </w:endnote>
  <w:endnote w:type="continuationSeparator" w:id="0">
    <w:p w:rsidR="002F07B6" w:rsidRDefault="002F07B6" w:rsidP="000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785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6AAA" w:rsidRDefault="00C76AAA" w:rsidP="00C76AAA">
            <w:pPr>
              <w:pStyle w:val="Piedepgina"/>
              <w:tabs>
                <w:tab w:val="clear" w:pos="8504"/>
              </w:tabs>
              <w:ind w:right="-427"/>
              <w:jc w:val="right"/>
            </w:pPr>
            <w:r w:rsidRPr="00C76AAA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67B5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76AAA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67B5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C76A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6AAA" w:rsidRDefault="00C76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B6" w:rsidRDefault="002F07B6" w:rsidP="00000735">
      <w:pPr>
        <w:spacing w:after="0" w:line="240" w:lineRule="auto"/>
      </w:pPr>
      <w:r>
        <w:separator/>
      </w:r>
    </w:p>
  </w:footnote>
  <w:footnote w:type="continuationSeparator" w:id="0">
    <w:p w:rsidR="002F07B6" w:rsidRDefault="002F07B6" w:rsidP="000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EA" w:rsidRDefault="00D05F69" w:rsidP="00C76AAA">
    <w:pPr>
      <w:pStyle w:val="Encabezado"/>
      <w:tabs>
        <w:tab w:val="clear" w:pos="4252"/>
      </w:tabs>
      <w:ind w:firstLine="2124"/>
      <w:jc w:val="center"/>
      <w:rPr>
        <w:rFonts w:ascii="Arial" w:hAnsi="Arial" w:cs="Arial"/>
        <w:sz w:val="24"/>
      </w:rPr>
    </w:pPr>
    <w:r w:rsidRPr="00C76AAA">
      <w:rPr>
        <w:rFonts w:ascii="Arial" w:hAnsi="Arial" w:cs="Arial"/>
        <w:sz w:val="24"/>
      </w:rPr>
      <w:t>Especificaciones</w:t>
    </w:r>
    <w:r w:rsidRPr="00C76AAA">
      <w:rPr>
        <w:rFonts w:ascii="Arial" w:hAnsi="Arial" w:cs="Arial"/>
        <w:noProof/>
        <w:sz w:val="24"/>
        <w:lang w:val="de-DE" w:eastAsia="de-DE"/>
      </w:rPr>
      <w:t xml:space="preserve"> </w:t>
    </w:r>
    <w:r w:rsidR="00000735" w:rsidRPr="00C76AAA">
      <w:rPr>
        <w:rFonts w:ascii="Arial" w:hAnsi="Arial" w:cs="Arial"/>
        <w:noProof/>
        <w:sz w:val="24"/>
        <w:lang w:eastAsia="es-DO"/>
      </w:rPr>
      <w:drawing>
        <wp:anchor distT="0" distB="0" distL="114300" distR="114300" simplePos="0" relativeHeight="251660288" behindDoc="1" locked="0" layoutInCell="1" allowOverlap="1" wp14:anchorId="6731B678" wp14:editId="79320796">
          <wp:simplePos x="0" y="0"/>
          <wp:positionH relativeFrom="margin">
            <wp:posOffset>-197231</wp:posOffset>
          </wp:positionH>
          <wp:positionV relativeFrom="paragraph">
            <wp:posOffset>-402488</wp:posOffset>
          </wp:positionV>
          <wp:extent cx="2272665" cy="876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735" w:rsidRPr="00C76AAA">
      <w:rPr>
        <w:rFonts w:ascii="Arial" w:hAnsi="Arial" w:cs="Arial"/>
        <w:noProof/>
        <w:sz w:val="24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9F836" wp14:editId="0993E6B1">
              <wp:simplePos x="0" y="0"/>
              <wp:positionH relativeFrom="column">
                <wp:posOffset>-1524000</wp:posOffset>
              </wp:positionH>
              <wp:positionV relativeFrom="paragraph">
                <wp:posOffset>318770</wp:posOffset>
              </wp:positionV>
              <wp:extent cx="860107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01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6F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0pt;margin-top:25.1pt;width:6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NC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" strokecolor="#1f4d78 [1604]"/>
          </w:pict>
        </mc:Fallback>
      </mc:AlternateContent>
    </w:r>
    <w:r w:rsidR="0079430D">
      <w:rPr>
        <w:rFonts w:ascii="Arial" w:hAnsi="Arial" w:cs="Arial"/>
        <w:sz w:val="24"/>
      </w:rPr>
      <w:t>Luces LED</w:t>
    </w:r>
    <w:r w:rsidR="00606EEA">
      <w:rPr>
        <w:rFonts w:ascii="Arial" w:hAnsi="Arial" w:cs="Arial"/>
        <w:sz w:val="24"/>
      </w:rPr>
      <w:t xml:space="preserve"> – Plafones</w:t>
    </w:r>
  </w:p>
  <w:p w:rsidR="00000735" w:rsidRPr="00C76AAA" w:rsidRDefault="0079430D" w:rsidP="00C76AAA">
    <w:pPr>
      <w:pStyle w:val="Encabezado"/>
      <w:tabs>
        <w:tab w:val="clear" w:pos="4252"/>
      </w:tabs>
      <w:ind w:firstLine="2124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3B0"/>
    <w:multiLevelType w:val="hybridMultilevel"/>
    <w:tmpl w:val="3C4A47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5"/>
    <w:rsid w:val="00000735"/>
    <w:rsid w:val="000C1422"/>
    <w:rsid w:val="000F046C"/>
    <w:rsid w:val="001155F4"/>
    <w:rsid w:val="00134B46"/>
    <w:rsid w:val="001440C1"/>
    <w:rsid w:val="001D2A4A"/>
    <w:rsid w:val="00263C54"/>
    <w:rsid w:val="002B1CFA"/>
    <w:rsid w:val="002D3D4A"/>
    <w:rsid w:val="002F07B6"/>
    <w:rsid w:val="0030275B"/>
    <w:rsid w:val="00310215"/>
    <w:rsid w:val="003372A6"/>
    <w:rsid w:val="003B06D5"/>
    <w:rsid w:val="003E3CCE"/>
    <w:rsid w:val="004E428B"/>
    <w:rsid w:val="00606EEA"/>
    <w:rsid w:val="00655C61"/>
    <w:rsid w:val="006F07A2"/>
    <w:rsid w:val="00710A1C"/>
    <w:rsid w:val="00754095"/>
    <w:rsid w:val="00766E5B"/>
    <w:rsid w:val="0079430D"/>
    <w:rsid w:val="00803BB3"/>
    <w:rsid w:val="00867325"/>
    <w:rsid w:val="00867B51"/>
    <w:rsid w:val="008D4606"/>
    <w:rsid w:val="008E021E"/>
    <w:rsid w:val="008F52B2"/>
    <w:rsid w:val="009125E7"/>
    <w:rsid w:val="00915F96"/>
    <w:rsid w:val="00986550"/>
    <w:rsid w:val="009A0CE7"/>
    <w:rsid w:val="00A61A0B"/>
    <w:rsid w:val="00AD28F2"/>
    <w:rsid w:val="00B820AD"/>
    <w:rsid w:val="00C76AAA"/>
    <w:rsid w:val="00C97518"/>
    <w:rsid w:val="00D05F69"/>
    <w:rsid w:val="00E238B5"/>
    <w:rsid w:val="00E73D54"/>
    <w:rsid w:val="00F23E45"/>
    <w:rsid w:val="00F64634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AECEF0-97E1-40AA-81DE-7421789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54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4095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NormalWeb">
    <w:name w:val="Normal (Web)"/>
    <w:basedOn w:val="Normal"/>
    <w:uiPriority w:val="99"/>
    <w:semiHidden/>
    <w:unhideWhenUsed/>
    <w:rsid w:val="0075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310215"/>
    <w:rPr>
      <w:b/>
      <w:bCs/>
    </w:rPr>
  </w:style>
  <w:style w:type="paragraph" w:styleId="Sinespaciado">
    <w:name w:val="No Spacing"/>
    <w:uiPriority w:val="1"/>
    <w:qFormat/>
    <w:rsid w:val="00134B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735"/>
  </w:style>
  <w:style w:type="paragraph" w:styleId="Piedepgina">
    <w:name w:val="footer"/>
    <w:basedOn w:val="Normal"/>
    <w:link w:val="PiedepginaCar"/>
    <w:uiPriority w:val="99"/>
    <w:unhideWhenUsed/>
    <w:rsid w:val="00000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Frannier Sanchez</dc:creator>
  <cp:keywords/>
  <dc:description/>
  <cp:lastModifiedBy>Karina Sahony Mueses Rivera</cp:lastModifiedBy>
  <cp:revision>2</cp:revision>
  <dcterms:created xsi:type="dcterms:W3CDTF">2020-01-27T15:17:00Z</dcterms:created>
  <dcterms:modified xsi:type="dcterms:W3CDTF">2020-01-27T15:17:00Z</dcterms:modified>
</cp:coreProperties>
</file>